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26"/>
        <w:gridCol w:w="1500"/>
        <w:gridCol w:w="1380"/>
        <w:gridCol w:w="1680"/>
        <w:gridCol w:w="2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shd w:val="clear" w:color="auto" w:fill="FFFF00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项目级别</w:t>
            </w:r>
          </w:p>
        </w:tc>
        <w:tc>
          <w:tcPr>
            <w:tcW w:w="1500" w:type="dxa"/>
            <w:shd w:val="clear" w:color="auto" w:fill="FFFF00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立项单位</w:t>
            </w:r>
          </w:p>
        </w:tc>
        <w:tc>
          <w:tcPr>
            <w:tcW w:w="1380" w:type="dxa"/>
            <w:shd w:val="clear" w:color="auto" w:fill="FFFF00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1680" w:type="dxa"/>
            <w:shd w:val="clear" w:color="auto" w:fill="FFFF00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包含类别</w:t>
            </w:r>
          </w:p>
        </w:tc>
        <w:tc>
          <w:tcPr>
            <w:tcW w:w="2533" w:type="dxa"/>
            <w:shd w:val="clear" w:color="auto" w:fill="FFFF00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申报时间（2021）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  <w:szCs w:val="24"/>
                <w:vertAlign w:val="baseline"/>
                <w:lang w:val="en-US" w:eastAsia="zh-CN"/>
              </w:rPr>
              <w:t>国家自然科学基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金委员会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国家自然科学基金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  <w:vertAlign w:val="baseline"/>
                <w:lang w:val="en-US" w:eastAsia="zh-CN"/>
              </w:rPr>
              <w:t>面上、青年、重点、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重大等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1.5-3.20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  <w:szCs w:val="24"/>
                <w:vertAlign w:val="baseline"/>
                <w:lang w:val="en-US" w:eastAsia="zh-CN"/>
              </w:rPr>
              <w:t>全国哲学社会科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学规划办公室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国家社会科学基金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  <w:vertAlign w:val="baseline"/>
                <w:lang w:val="en-US" w:eastAsia="zh-CN"/>
              </w:rPr>
              <w:t>一般、青年、西部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教育部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人文社科项目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一般、</w:t>
            </w: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规划、青年、专项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1.29-3.29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全国教育科学规划领导小组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  <w:vertAlign w:val="baseline"/>
              </w:rPr>
              <w:t>全国教育科学规划课题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重点、重大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中国民办教育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协会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  <w:vertAlign w:val="baseline"/>
              </w:rPr>
              <w:t>重大、重点、学校发展规划（一般）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3.12-3.30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中国高等教育学会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  <w:vertAlign w:val="baseline"/>
              </w:rPr>
              <w:t>19大类专项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4.30-6.10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河北省</w:t>
            </w:r>
            <w:r>
              <w:rPr>
                <w:sz w:val="24"/>
                <w:szCs w:val="24"/>
                <w:vertAlign w:val="baseline"/>
                <w:lang w:val="en-US" w:eastAsia="zh-CN"/>
              </w:rPr>
              <w:t>哲学社会科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学规划办公室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河北省社会科学基金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  <w:szCs w:val="24"/>
                <w:vertAlign w:val="baseline"/>
                <w:lang w:val="en-US" w:eastAsia="zh-CN"/>
              </w:rPr>
              <w:t>重点、一般和青年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4.1-5.10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河北省科学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技术厅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省级科技计划项目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软科学专项、科学普及专项等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2.22-3.27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河北省科学</w:t>
            </w:r>
          </w:p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技术厅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河北省科技计划基础研究专项（自然科学基金）项目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面上、青年、重点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2.22-3.8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河北省社会科学界联合会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省社会科学发展研究课题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重点、一般、青年、人大联合课题、政协联合课题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4.9-5.18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2" w:hRule="atLeast"/>
        </w:trPr>
        <w:tc>
          <w:tcPr>
            <w:tcW w:w="1426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河北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省高等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校科学研究项目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科学技术类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青年拔尖人才项目、重点项目、青年基金项目和自筹经费项目</w:t>
            </w:r>
          </w:p>
        </w:tc>
        <w:tc>
          <w:tcPr>
            <w:tcW w:w="253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2020.12.21-1.21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人文社科类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青年拔尖人才项目、重点项目、青年基金项目、一般项目和自筹经费项目</w:t>
            </w:r>
          </w:p>
        </w:tc>
        <w:tc>
          <w:tcPr>
            <w:tcW w:w="2533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人文社科（思想政治理论课教师研究专项）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33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河北省教育科学研究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“十三五”规划课题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重大、重点资助、一般资助、一般课题（小微课题）</w:t>
            </w: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2020.9.22-2020.10.19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全国学校共青团研究中心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共青团实践育人工作课题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重点、入选和立项课题</w:t>
            </w: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6.5-6.25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厅级</w:t>
            </w:r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唐山市科技局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市级科技计划项目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应用基础研究和人才培养计划、重点研发计划、重大科技专项”3大类和7个专项</w:t>
            </w: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5.10-6.10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厅级</w:t>
            </w:r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唐山市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社会科学界联合会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唐山市社会科学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发展</w:t>
            </w:r>
            <w:r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研究课题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2020.4.21-2020.5.11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部级</w:t>
            </w:r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国家乡村振兴局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软科学课题项目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各类专项</w:t>
            </w: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4.19-5.8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6" w:type="dxa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00" w:type="dxa"/>
            <w:tcBorders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中国交通教育研究会</w:t>
            </w:r>
          </w:p>
        </w:tc>
        <w:tc>
          <w:tcPr>
            <w:tcW w:w="1380" w:type="dxa"/>
            <w:tcBorders/>
            <w:vAlign w:val="center"/>
          </w:tcPr>
          <w:p>
            <w:pPr>
              <w:jc w:val="both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教育科学研究课题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重点课题和一般课题</w:t>
            </w:r>
          </w:p>
        </w:tc>
        <w:tc>
          <w:tcPr>
            <w:tcW w:w="2533" w:type="dxa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9.24-11.15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TSongStd-Light-Ac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方正小标宋简体">
    <w:altName w:val="黑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@方正小标宋简体">
    <w:altName w:val="宋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@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